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bC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FORMULÁRIO DE PEDIDO DE RECURSO 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5445"/>
        <w:tblGridChange w:id="0">
          <w:tblGrid>
            <w:gridCol w:w="5220"/>
            <w:gridCol w:w="544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right="12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7"/>
                <w:szCs w:val="27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              (  ) Pessoa Física               (  ) Pessoa Jurídica                (  ) Coletivo sem CNPJ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CNPJ: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(   ) ETAPA I - ANÁLISE DE MÉRITO          (   ) ETAPA II - ANÁLISE DE HABILITAÇÃO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12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Com base no resultado prévio divulgado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na referida etapa de seleção,</w:t>
      </w:r>
      <w:r w:rsidDel="00000000" w:rsidR="00000000" w:rsidRPr="00000000">
        <w:rPr>
          <w:sz w:val="26"/>
          <w:szCs w:val="26"/>
          <w:rtl w:val="0"/>
        </w:rPr>
        <w:t xml:space="preserve"> venho solicitar revisão, com a justificativa de: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567"/>
        </w:tabs>
        <w:spacing w:after="120" w:line="240" w:lineRule="auto"/>
        <w:rPr>
          <w:color w:val="ff0000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(se necessário anexar documentos solicitados)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right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(Município e data)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Assinatura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-200022</wp:posOffset>
          </wp:positionV>
          <wp:extent cx="2609850" cy="861579"/>
          <wp:effectExtent b="0" l="0" r="0" t="0"/>
          <wp:wrapNone/>
          <wp:docPr descr="Fundo preto com letras brancas&#10;&#10;Descrição gerada automaticamente" id="3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64634" r="1002" t="91975"/>
                  <a:stretch>
                    <a:fillRect/>
                  </a:stretch>
                </pic:blipFill>
                <pic:spPr>
                  <a:xfrm>
                    <a:off x="0" y="0"/>
                    <a:ext cx="2609850" cy="8615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299085</wp:posOffset>
          </wp:positionH>
          <wp:positionV relativeFrom="page">
            <wp:posOffset>59055</wp:posOffset>
          </wp:positionV>
          <wp:extent cx="1710690" cy="893445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91648" l="0" r="77393" t="0"/>
                  <a:stretch>
                    <a:fillRect/>
                  </a:stretch>
                </pic:blipFill>
                <pic:spPr>
                  <a:xfrm>
                    <a:off x="0" y="0"/>
                    <a:ext cx="1710690" cy="893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4599630</wp:posOffset>
          </wp:positionH>
          <wp:positionV relativeFrom="paragraph">
            <wp:posOffset>-342898</wp:posOffset>
          </wp:positionV>
          <wp:extent cx="803082" cy="80308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Violão - 2026</w:t>
      <w:tab/>
      <w:tab/>
      <w:t xml:space="preserve">Mariluz -PR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ULRzoNKSE/G8O9rq2XMjTuvwA==">CgMxLjAyCGguZ2pkZ3hzOAByITFTUUhKLWNzUEQ0Nm9WYUtjaURQNENhUEZILS1ObFMxeA==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